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3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6C9CC949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7B434185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Style w:val="9"/>
          <w:sz w:val="21"/>
          <w:szCs w:val="21"/>
        </w:rPr>
      </w:pPr>
      <w:r>
        <w:rPr>
          <w:rFonts w:hint="default"/>
          <w:b/>
          <w:bCs/>
          <w:sz w:val="22"/>
          <w:szCs w:val="22"/>
          <w:lang w:val="ru-RU" w:eastAsia="zh-CN"/>
        </w:rPr>
        <w:t xml:space="preserve"> </w:t>
      </w: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r>
        <w:rPr>
          <w:rStyle w:val="9"/>
          <w:rFonts w:hint="default"/>
          <w:lang w:val="ru-RU"/>
        </w:rPr>
        <w:t xml:space="preserve"> </w:t>
      </w:r>
      <w:bookmarkStart w:id="0" w:name="_GoBack"/>
      <w:r>
        <w:rPr>
          <w:rStyle w:val="9"/>
          <w:sz w:val="20"/>
          <w:szCs w:val="20"/>
        </w:rPr>
        <w:t>БЕРЛИН – БРЮССЕЛЬ – БРЮГГЕ* — ПАРИЖ (3 ДНЯ) – НОРМАНДИЯ* — ВЕРСАЛЬ* – ТРИР</w:t>
      </w:r>
      <w:r>
        <w:rPr>
          <w:sz w:val="20"/>
          <w:szCs w:val="20"/>
        </w:rPr>
        <w:br w:type="textWrapping"/>
      </w:r>
      <w:bookmarkEnd w:id="0"/>
      <w:r>
        <w:rPr>
          <w:rStyle w:val="9"/>
          <w:sz w:val="21"/>
          <w:szCs w:val="21"/>
        </w:rPr>
        <w:t>9 дней/7 ночей, без ночных переездов</w:t>
      </w:r>
    </w:p>
    <w:p w14:paraId="29CFBB77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Style w:val="9"/>
          <w:rFonts w:hint="default" w:ascii="SimSun" w:hAnsi="SimSun" w:eastAsia="SimSun" w:cs="SimSun"/>
          <w:sz w:val="24"/>
          <w:szCs w:val="24"/>
          <w:lang w:val="ru-RU"/>
        </w:rPr>
      </w:pPr>
      <w:r>
        <w:rPr>
          <w:rStyle w:val="9"/>
          <w:rFonts w:ascii="SimSun" w:hAnsi="SimSun" w:eastAsia="SimSun" w:cs="SimSun"/>
          <w:sz w:val="24"/>
          <w:szCs w:val="24"/>
          <w:lang w:val="ru-RU"/>
        </w:rPr>
        <w:t>Даты</w:t>
      </w:r>
      <w:r>
        <w:rPr>
          <w:rStyle w:val="9"/>
          <w:rFonts w:hint="default" w:ascii="SimSun" w:hAnsi="SimSun" w:eastAsia="SimSun" w:cs="SimSun"/>
          <w:sz w:val="24"/>
          <w:szCs w:val="24"/>
          <w:lang w:val="ru-RU"/>
        </w:rPr>
        <w:t xml:space="preserve"> выезда: </w:t>
      </w:r>
      <w:r>
        <w:rPr>
          <w:rStyle w:val="9"/>
          <w:rFonts w:ascii="SimSun" w:hAnsi="SimSun" w:eastAsia="SimSun" w:cs="SimSun"/>
          <w:sz w:val="24"/>
          <w:szCs w:val="24"/>
        </w:rPr>
        <w:t>27.06</w:t>
      </w:r>
      <w:r>
        <w:rPr>
          <w:rStyle w:val="9"/>
          <w:rFonts w:hint="default" w:ascii="SimSun" w:hAnsi="SimSun" w:eastAsia="SimSun" w:cs="SimSun"/>
          <w:sz w:val="24"/>
          <w:szCs w:val="24"/>
          <w:lang w:val="ru-RU"/>
        </w:rPr>
        <w:t>.,</w:t>
      </w:r>
      <w:r>
        <w:rPr>
          <w:rStyle w:val="9"/>
          <w:rFonts w:ascii="SimSun" w:hAnsi="SimSun" w:eastAsia="SimSun" w:cs="SimSun"/>
          <w:sz w:val="24"/>
          <w:szCs w:val="24"/>
        </w:rPr>
        <w:t>25.07</w:t>
      </w:r>
      <w:r>
        <w:rPr>
          <w:rStyle w:val="9"/>
          <w:rFonts w:hint="default" w:ascii="SimSun" w:hAnsi="SimSun" w:eastAsia="SimSun" w:cs="SimSun"/>
          <w:sz w:val="24"/>
          <w:szCs w:val="24"/>
          <w:lang w:val="ru-RU"/>
        </w:rPr>
        <w:t>.,</w:t>
      </w:r>
      <w:r>
        <w:rPr>
          <w:rStyle w:val="9"/>
          <w:rFonts w:ascii="SimSun" w:hAnsi="SimSun" w:eastAsia="SimSun" w:cs="SimSun"/>
          <w:sz w:val="24"/>
          <w:szCs w:val="24"/>
        </w:rPr>
        <w:t>19.09</w:t>
      </w:r>
      <w:r>
        <w:rPr>
          <w:rStyle w:val="9"/>
          <w:rFonts w:hint="default" w:ascii="SimSun" w:hAnsi="SimSun" w:eastAsia="SimSun" w:cs="SimSun"/>
          <w:sz w:val="24"/>
          <w:szCs w:val="24"/>
          <w:lang w:val="ru-RU"/>
        </w:rPr>
        <w:t>.,</w:t>
      </w:r>
      <w:r>
        <w:rPr>
          <w:rStyle w:val="9"/>
          <w:rFonts w:ascii="SimSun" w:hAnsi="SimSun" w:eastAsia="SimSun" w:cs="SimSun"/>
          <w:sz w:val="24"/>
          <w:szCs w:val="24"/>
        </w:rPr>
        <w:t>15.12</w:t>
      </w:r>
      <w:r>
        <w:rPr>
          <w:rStyle w:val="9"/>
          <w:rFonts w:hint="default" w:ascii="SimSun" w:hAnsi="SimSun" w:eastAsia="SimSun" w:cs="SimSun"/>
          <w:sz w:val="24"/>
          <w:szCs w:val="24"/>
          <w:lang w:val="ru-RU"/>
        </w:rPr>
        <w:t xml:space="preserve">.2026 </w:t>
      </w:r>
    </w:p>
    <w:p w14:paraId="6C92E6CB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Fonts w:hint="default"/>
          <w:sz w:val="21"/>
          <w:szCs w:val="21"/>
          <w:lang w:val="ru-RU"/>
        </w:rPr>
      </w:pPr>
      <w:r>
        <w:rPr>
          <w:rStyle w:val="9"/>
          <w:sz w:val="21"/>
          <w:szCs w:val="21"/>
        </w:rPr>
        <w:t xml:space="preserve">Даты тура: </w:t>
      </w:r>
      <w:r>
        <w:rPr>
          <w:rStyle w:val="9"/>
          <w:rFonts w:hint="default"/>
          <w:sz w:val="21"/>
          <w:szCs w:val="21"/>
          <w:lang w:val="ru-RU"/>
        </w:rPr>
        <w:t xml:space="preserve">  </w:t>
      </w:r>
      <w:r>
        <w:rPr>
          <w:rStyle w:val="9"/>
          <w:sz w:val="21"/>
          <w:szCs w:val="21"/>
        </w:rPr>
        <w:t xml:space="preserve">Стоимость тура: </w:t>
      </w:r>
      <w:r>
        <w:rPr>
          <w:rStyle w:val="9"/>
          <w:rFonts w:hint="default"/>
          <w:sz w:val="21"/>
          <w:szCs w:val="21"/>
          <w:lang w:val="ru-RU"/>
        </w:rPr>
        <w:t>65</w:t>
      </w:r>
      <w:r>
        <w:rPr>
          <w:rStyle w:val="9"/>
          <w:sz w:val="21"/>
          <w:szCs w:val="21"/>
        </w:rPr>
        <w:t>5 евро</w:t>
      </w:r>
      <w:r>
        <w:rPr>
          <w:rStyle w:val="9"/>
          <w:rFonts w:hint="default"/>
          <w:sz w:val="21"/>
          <w:szCs w:val="21"/>
          <w:lang w:val="ru-RU"/>
        </w:rPr>
        <w:t xml:space="preserve"> +100 рублей</w:t>
      </w:r>
    </w:p>
    <w:p w14:paraId="582E7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/>
          <w:b/>
          <w:bCs/>
          <w:color w:val="auto"/>
          <w:sz w:val="18"/>
          <w:szCs w:val="18"/>
          <w:lang w:val="ru-RU" w:eastAsia="zh-CN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>
        <w:rPr>
          <w:rFonts w:hint="default"/>
          <w:b/>
          <w:bCs/>
          <w:color w:val="auto"/>
          <w:sz w:val="18"/>
          <w:szCs w:val="18"/>
          <w:lang w:val="ru-RU" w:eastAsia="zh-CN"/>
        </w:rPr>
        <w:t>ПРОГРАММА ТУРА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>
              <w:rPr>
                <w:rFonts w:hint="default" w:ascii="Georgia"/>
                <w:sz w:val="10"/>
                <w:szCs w:val="10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0936E6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 w:eastAsia="zh-CN"/>
              </w:rPr>
              <w:t xml:space="preserve"> </w:t>
            </w:r>
            <w:r>
              <w:rPr>
                <w:sz w:val="18"/>
                <w:szCs w:val="18"/>
              </w:rPr>
              <w:t>Выезд из Минска днем или вечером. Прибытие в Брест. Прохождение границы.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277C2B5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Транзит по территории Польши, Германии. По пути ночлег в транзитном отеле на территории Германии.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</w:rPr>
              <w:t>3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595D32D4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0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Выселение из отеля. Переезд в Берлин – столицу Германии, самый космополитичный город страны, собравший в себе множество достопримечательностей столь близких и понятных русскоговорящей душе. Обзорная автобусно-пешеходная экскурсия по городу: Рейхстаг, Бранденбургские ворота, улица Унтер ден Лиден, Александрплац, Берлинский собор, музейный остров, и др. Отправление в Брюссель. По пути ночлег в транзитном отеле на территории Бельгии.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  <w:lang w:val="en-US"/>
              </w:rPr>
              <w:t>4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- день</w:t>
            </w:r>
          </w:p>
        </w:tc>
        <w:tc>
          <w:tcPr>
            <w:tcW w:w="9612" w:type="dxa"/>
            <w:noWrap w:val="0"/>
            <w:vAlign w:val="top"/>
          </w:tcPr>
          <w:p w14:paraId="06A659BB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Выселение из отеля. Переезд в Брюссель – столицу Бельгии. Обзорная пешеходная экскурсия по городу: Королевский дворец, Гран-Плас, статуя писающего мальчика, крепостная стену 12 века, церковь Нотр-Дам-де-Виктуар, музейный квартал, Королевский сад, городская Ратуша и др. Свободное время.rn*Для желающих предлагается факультативная выездная экскурсия в Брюгге. «Спящий город», «Северная Венеция», «Пряничный город» все эти названия подходят Брюгге, который как бы застыл в средневековье и поражает своим уютным спокойствием. Обзорная экскурсия по городу: площадь Маркт, башня Белфорт, монастырь Бегинажу, площадь Бург, госпиталь Св. Иоанна, богадельни Брюгге и др. (доплата 30 евро, дети до 12 лет – 20 евро, группа от 25 человек). Свободное время. Отправление в Париж. По пути ночлег на территории Франции.</w:t>
            </w: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5 день </w:t>
            </w:r>
          </w:p>
        </w:tc>
        <w:tc>
          <w:tcPr>
            <w:tcW w:w="9612" w:type="dxa"/>
            <w:noWrap w:val="0"/>
            <w:vAlign w:val="top"/>
          </w:tcPr>
          <w:p w14:paraId="6E54161D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Выселение из отеля. Переезд в Париж. По прибытии — обзорная экскурсия по столице Франции: Большие Бульвары, Опера, пл. Согласия, остров Сите, Елисейские Поля и др. Свободное время в городе.rn* В свободное время можно отправиться на пешеходную экскурсию Сите + Чрево Парижа: Пале-Рояль, старый рынок, Церковь Святого Евстафия, Центр Помпиду, и, конечно, главный собор Парижа – Нотр Дам (доплата 15 евро, дети до 12 лет – 10 евро, группа от 20 человек).rn* А вечером все желающие могут совершить круиз на теплоходе по Сене и полюбоваться монументальной застройкой набережных главной реки Парижа (доплата 25 евро, группа от 20 человек). Ночлег в отеле в пригороде Парижа.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6  день</w:t>
            </w:r>
          </w:p>
        </w:tc>
        <w:tc>
          <w:tcPr>
            <w:tcW w:w="9612" w:type="dxa"/>
            <w:noWrap w:val="0"/>
            <w:vAlign w:val="top"/>
          </w:tcPr>
          <w:p w14:paraId="30077C81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Переезд в Париж. Свободное время в городе для посещения многочисленных музеев, кафе, магазинов. rn*Или для желающих возможна поездка в Нормандию с посещением средневекого Руана, города, где сожгли Орлеанскую деву Жанну Д’Арк, уютного портового города Онфлера, славящегося деликатесами из морепродуктов, и курортного Довиля, где стоит окунуться в Ла-Манш. Живописные пейзажи и шедевральная готическая архитектура оставят в вашей памяти неизгладимые впечатления (доплата 70 евро, дети до 12 лет – 55 евро, группа от 20 человек). Ночлег в отеле в пригороде Парижа.</w:t>
            </w:r>
          </w:p>
        </w:tc>
      </w:tr>
      <w:tr w14:paraId="08BB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8F40C9C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7 день</w:t>
            </w:r>
          </w:p>
        </w:tc>
        <w:tc>
          <w:tcPr>
            <w:tcW w:w="9612" w:type="dxa"/>
            <w:noWrap w:val="0"/>
            <w:vAlign w:val="top"/>
          </w:tcPr>
          <w:p w14:paraId="7DE80CDC">
            <w:pPr>
              <w:bidi w:val="0"/>
              <w:rPr>
                <w:rFonts w:hint="default"/>
                <w:sz w:val="22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Завтрак. Переезд в Париж. Свободное время для посещения музеев и магазинов. rn* Для желающих в свободное время возможна экскурсия по Монмартру – старинному провинциальному уголку помпезного города, малой родине величайших художников-импрессионистов, а по совместительству высочайшему холму Парижа, где величественно расположилась одна из визитных карточек столицы – церковь Сакре-Кер (доплата 15 евро, дети до 12 лет – 10 евро, группа от 20 человек). rn* Также для желающих возможна экскурсия в Версаль – самую знаменитую и роскошную резиденцию французских королей, построенную по приказу «Короля-Солнца» Людовика IV (доплата 40 евро с входным билетом и аудиогидом, дети до 18 лет – 20 евро, группа от 20 человек). Отправление в Трир. По пути ночлег в транзитном отеле на территории Франции. </w:t>
            </w:r>
          </w:p>
        </w:tc>
      </w:tr>
      <w:tr w14:paraId="516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D28C2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8 день</w:t>
            </w:r>
          </w:p>
        </w:tc>
        <w:tc>
          <w:tcPr>
            <w:tcW w:w="9612" w:type="dxa"/>
            <w:noWrap w:val="0"/>
            <w:vAlign w:val="top"/>
          </w:tcPr>
          <w:p w14:paraId="14B0CFA6">
            <w:pPr>
              <w:bidi w:val="0"/>
              <w:rPr>
                <w:sz w:val="22"/>
                <w:szCs w:val="18"/>
              </w:rPr>
            </w:pPr>
            <w:r>
              <w:rPr>
                <w:sz w:val="18"/>
                <w:szCs w:val="18"/>
              </w:rPr>
              <w:t>Завтрак. Выселение из отеля. Переезд в Трир — старейший город Германии, крупнейший центр архитектуры и выдающихся произведений искусства античного периода. Обзорная пешеходная экскурсия по городу: Кафедральный собор Св. Петра и соединяющаяся с ним Liebfraukirche, Порт Нигер (Porta Nigra)- римские ворота, Рыночная площадь, Амфитеатр и т.д. Свободное время. Отправление в Минск. Транзит по территории Германии. Польши. По пути ночлег в отеле на территории Польши.</w:t>
            </w:r>
          </w:p>
        </w:tc>
      </w:tr>
      <w:tr w14:paraId="6857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36788CA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9 день</w:t>
            </w:r>
          </w:p>
        </w:tc>
        <w:tc>
          <w:tcPr>
            <w:tcW w:w="9612" w:type="dxa"/>
            <w:noWrap w:val="0"/>
            <w:vAlign w:val="top"/>
          </w:tcPr>
          <w:p w14:paraId="70B40D3B">
            <w:pPr>
              <w:bidi w:val="0"/>
              <w:rPr>
                <w:sz w:val="22"/>
                <w:szCs w:val="18"/>
              </w:rPr>
            </w:pPr>
            <w:r>
              <w:rPr>
                <w:sz w:val="18"/>
                <w:szCs w:val="18"/>
              </w:rPr>
      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      </w:r>
          </w:p>
        </w:tc>
      </w:tr>
    </w:tbl>
    <w:p w14:paraId="3F7AB7F9">
      <w:pPr>
        <w:bidi w:val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</w:p>
    <w:p w14:paraId="24AD12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22"/>
          <w:szCs w:val="10"/>
        </w:rPr>
        <w:t xml:space="preserve"> </w:t>
      </w:r>
      <w:r>
        <w:rPr>
          <w:b/>
          <w:bCs/>
          <w:sz w:val="18"/>
          <w:szCs w:val="2"/>
        </w:rPr>
        <w:t>В стоимость входит:</w:t>
      </w:r>
      <w:r>
        <w:rPr>
          <w:sz w:val="18"/>
          <w:szCs w:val="2"/>
        </w:rPr>
        <w:t xml:space="preserve"> </w:t>
      </w:r>
      <w:r>
        <w:rPr>
          <w:rFonts w:hint="default"/>
          <w:sz w:val="18"/>
          <w:szCs w:val="2"/>
          <w:lang w:val="ru-RU"/>
        </w:rPr>
        <w:t xml:space="preserve"> </w:t>
      </w:r>
      <w:r>
        <w:rPr>
          <w:rFonts w:hint="default"/>
          <w:sz w:val="18"/>
          <w:szCs w:val="11"/>
          <w:lang w:val="ru-RU" w:eastAsia="zh-CN"/>
        </w:rPr>
        <w:t xml:space="preserve"> 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проезд автобусом туристического класса;</w:t>
      </w:r>
    </w:p>
    <w:p w14:paraId="19C0BA9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7 ночей в отелях туристического класса с завтраками;</w:t>
      </w:r>
    </w:p>
    <w:p w14:paraId="23AB4C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экскурсионное обслуживание согласно программе тура и сопровождающий по маршруту в экскурсионные дни.</w:t>
      </w:r>
    </w:p>
    <w:p w14:paraId="1ACA4B0D">
      <w:pPr>
        <w:bidi w:val="0"/>
        <w:rPr>
          <w:sz w:val="18"/>
          <w:szCs w:val="18"/>
        </w:rPr>
      </w:pPr>
      <w:r>
        <w:rPr>
          <w:rFonts w:hint="default"/>
          <w:sz w:val="16"/>
          <w:szCs w:val="6"/>
          <w:lang w:val="ru-RU" w:eastAsia="zh-CN"/>
        </w:rPr>
        <w:t xml:space="preserve"> </w:t>
      </w:r>
      <w:r>
        <w:rPr>
          <w:rFonts w:hint="default"/>
          <w:sz w:val="16"/>
          <w:szCs w:val="8"/>
          <w:lang w:val="ru-RU" w:eastAsia="zh-CN"/>
        </w:rPr>
        <w:t xml:space="preserve"> </w:t>
      </w:r>
      <w:r>
        <w:rPr>
          <w:b/>
          <w:bCs/>
          <w:sz w:val="18"/>
          <w:szCs w:val="4"/>
        </w:rPr>
        <w:t>Дополнительно оплачиваются:</w:t>
      </w:r>
      <w:r>
        <w:rPr>
          <w:b/>
          <w:bCs/>
          <w:sz w:val="18"/>
          <w:szCs w:val="2"/>
        </w:rPr>
        <w:t xml:space="preserve"> </w:t>
      </w:r>
      <w:r>
        <w:rPr>
          <w:rFonts w:hint="default"/>
          <w:sz w:val="18"/>
          <w:szCs w:val="6"/>
          <w:lang w:val="ru-RU" w:eastAsia="zh-CN"/>
        </w:rPr>
        <w:t xml:space="preserve"> </w:t>
      </w:r>
      <w:r>
        <w:rPr>
          <w:rFonts w:hint="default"/>
          <w:sz w:val="18"/>
          <w:szCs w:val="8"/>
          <w:lang w:val="ru-RU" w:eastAsia="zh-CN"/>
        </w:rPr>
        <w:t xml:space="preserve"> </w:t>
      </w:r>
      <w:r>
        <w:rPr>
          <w:rStyle w:val="9"/>
          <w:rFonts w:hint="default"/>
          <w:sz w:val="18"/>
          <w:szCs w:val="18"/>
          <w:lang w:val="ru-RU"/>
        </w:rPr>
        <w:t xml:space="preserve"> </w:t>
      </w:r>
      <w:r>
        <w:rPr>
          <w:rStyle w:val="9"/>
          <w:sz w:val="18"/>
          <w:szCs w:val="18"/>
        </w:rPr>
        <w:t xml:space="preserve">туристическая услуга — </w:t>
      </w:r>
      <w:r>
        <w:rPr>
          <w:rStyle w:val="9"/>
          <w:rFonts w:hint="default"/>
          <w:sz w:val="18"/>
          <w:szCs w:val="18"/>
          <w:lang w:val="ru-RU"/>
        </w:rPr>
        <w:t>10</w:t>
      </w:r>
      <w:r>
        <w:rPr>
          <w:rStyle w:val="9"/>
          <w:sz w:val="18"/>
          <w:szCs w:val="18"/>
        </w:rPr>
        <w:t>0 рублей</w:t>
      </w:r>
      <w:r>
        <w:rPr>
          <w:sz w:val="18"/>
          <w:szCs w:val="18"/>
        </w:rPr>
        <w:t>;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шенген виза — 35 евро;</w:t>
      </w:r>
    </w:p>
    <w:p w14:paraId="6BD8D9E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3"/>
          <w:szCs w:val="13"/>
        </w:rPr>
      </w:pPr>
      <w:r>
        <w:rPr>
          <w:sz w:val="18"/>
          <w:szCs w:val="18"/>
        </w:rPr>
        <w:t>мед. страховка;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3"/>
          <w:szCs w:val="13"/>
        </w:rPr>
        <w:t>Доплата за одноместное размещение — экв. 175 евро</w:t>
      </w:r>
    </w:p>
    <w:p w14:paraId="2CB4C56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городской налог – 15 евро (обязательная оплата);</w:t>
      </w:r>
    </w:p>
    <w:p w14:paraId="3296F0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наушники во время проведения экскурсий – 15 евро за весь тур (обязательная оплата);</w:t>
      </w:r>
    </w:p>
    <w:p w14:paraId="0F88D76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дополнительный трансфер погранпереход РБ — территория ЕС при необходимости — 30 евро (обязательная доплата);</w:t>
      </w:r>
    </w:p>
    <w:p w14:paraId="24DBED3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/>
          <w:sz w:val="22"/>
          <w:szCs w:val="22"/>
          <w:lang w:val="en-US"/>
        </w:rPr>
      </w:pPr>
      <w:r>
        <w:rPr>
          <w:sz w:val="18"/>
          <w:szCs w:val="18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p w14:paraId="7E9C233F">
      <w:pPr>
        <w:numPr>
          <w:ilvl w:val="0"/>
          <w:numId w:val="0"/>
        </w:numPr>
        <w:bidi w:val="0"/>
        <w:ind w:left="360" w:leftChars="0"/>
        <w:rPr>
          <w:rFonts w:hint="default"/>
          <w:sz w:val="13"/>
          <w:szCs w:val="13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969846"/>
    <w:multiLevelType w:val="multilevel"/>
    <w:tmpl w:val="DB9698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6542ADE"/>
    <w:multiLevelType w:val="multilevel"/>
    <w:tmpl w:val="F6542A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01AD0D12"/>
    <w:rsid w:val="18A81D34"/>
    <w:rsid w:val="19B5429F"/>
    <w:rsid w:val="1C7514D3"/>
    <w:rsid w:val="21B20CD5"/>
    <w:rsid w:val="22AA135E"/>
    <w:rsid w:val="2A0B37A8"/>
    <w:rsid w:val="2F494444"/>
    <w:rsid w:val="3B940CE1"/>
    <w:rsid w:val="49A503D0"/>
    <w:rsid w:val="4B0E2684"/>
    <w:rsid w:val="5286526C"/>
    <w:rsid w:val="60234002"/>
    <w:rsid w:val="61340E65"/>
    <w:rsid w:val="64BE5849"/>
    <w:rsid w:val="778A0214"/>
    <w:rsid w:val="78A32A73"/>
    <w:rsid w:val="7B071000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9"/>
    <w:unhideWhenUsed/>
    <w:qFormat/>
    <w:uiPriority w:val="99"/>
    <w:pPr>
      <w:spacing w:after="120"/>
    </w:pPr>
  </w:style>
  <w:style w:type="paragraph" w:styleId="13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Нижний колонтитул Знак"/>
    <w:basedOn w:val="6"/>
    <w:link w:val="14"/>
    <w:qFormat/>
    <w:uiPriority w:val="99"/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Слабое выделение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6"/>
    <w:qFormat/>
    <w:uiPriority w:val="0"/>
  </w:style>
  <w:style w:type="character" w:customStyle="1" w:styleId="26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9">
    <w:name w:val="Основной текст Знак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hotel-about-more-bloc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2588</Characters>
  <Lines>21</Lines>
  <Paragraphs>6</Paragraphs>
  <TotalTime>65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2025-12-24T08:20:00Z</cp:lastPrinted>
  <dcterms:modified xsi:type="dcterms:W3CDTF">2026-03-26T11:09:55Z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563AB532BA104468BC249C9800BF008B_13</vt:lpwstr>
  </property>
</Properties>
</file>